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C645B" w14:textId="367B0ADC" w:rsidR="00B97A60" w:rsidRDefault="00B97A60" w:rsidP="00B97A60">
      <w:pPr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/>
          <w:noProof/>
          <w:sz w:val="26"/>
          <w:szCs w:val="26"/>
          <w:lang w:val="bn-BD" w:bidi="bn-BD"/>
        </w:rPr>
        <w:drawing>
          <wp:anchor distT="0" distB="0" distL="114300" distR="114300" simplePos="0" relativeHeight="251658240" behindDoc="1" locked="0" layoutInCell="1" allowOverlap="1" wp14:anchorId="2628723B" wp14:editId="762D2BFE">
            <wp:simplePos x="0" y="0"/>
            <wp:positionH relativeFrom="margin">
              <wp:align>right</wp:align>
            </wp:positionH>
            <wp:positionV relativeFrom="paragraph">
              <wp:posOffset>-344421</wp:posOffset>
            </wp:positionV>
            <wp:extent cx="1195705" cy="798195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2A5D1" w14:textId="0B221B39" w:rsidR="00B97A60" w:rsidRDefault="00B97A60" w:rsidP="00B97A60">
      <w:pPr>
        <w:rPr>
          <w:rFonts w:ascii="Nikosh" w:eastAsia="Nikosh" w:hAnsi="Nikosh" w:cs="Nikosh"/>
          <w:sz w:val="26"/>
          <w:szCs w:val="26"/>
          <w:cs/>
          <w:lang w:bidi="bn-BD"/>
        </w:rPr>
      </w:pPr>
    </w:p>
    <w:p w14:paraId="48C00397" w14:textId="77777777" w:rsidR="00B97A60" w:rsidRDefault="00B97A60" w:rsidP="00B97A60">
      <w:pPr>
        <w:rPr>
          <w:rFonts w:ascii="Nikosh" w:eastAsia="Nikosh" w:hAnsi="Nikosh" w:cs="Nikosh"/>
          <w:sz w:val="26"/>
          <w:szCs w:val="26"/>
          <w:lang w:bidi="bn-BD"/>
        </w:rPr>
      </w:pPr>
    </w:p>
    <w:p w14:paraId="09568855" w14:textId="3C17FA4C" w:rsidR="00B97A60" w:rsidRPr="00616890" w:rsidRDefault="00B97A60" w:rsidP="00B97A60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616890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14:paraId="57B8DB80" w14:textId="77777777" w:rsidR="00B97A60" w:rsidRPr="00616890" w:rsidRDefault="00B97A60" w:rsidP="00B97A60">
      <w:pPr>
        <w:jc w:val="center"/>
        <w:rPr>
          <w:b/>
          <w:sz w:val="28"/>
          <w:szCs w:val="28"/>
        </w:rPr>
      </w:pPr>
      <w:r w:rsidRPr="00616890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যৌথমূলধন কোম্পানি ও ফার্মসমূহের </w:t>
      </w:r>
      <w:r w:rsidRPr="00616890">
        <w:rPr>
          <w:rFonts w:ascii="Nikosh" w:eastAsia="Nikosh" w:hAnsi="Nikosh" w:cs="Nikosh" w:hint="cs"/>
          <w:b/>
          <w:bCs/>
          <w:sz w:val="28"/>
          <w:szCs w:val="28"/>
          <w:cs/>
        </w:rPr>
        <w:t>পরিদপ্তর</w:t>
      </w:r>
    </w:p>
    <w:p w14:paraId="69C9A74C" w14:textId="77777777" w:rsidR="00B97A60" w:rsidRPr="00616890" w:rsidRDefault="00B97A60" w:rsidP="00B97A60">
      <w:pPr>
        <w:jc w:val="center"/>
        <w:rPr>
          <w:sz w:val="28"/>
          <w:szCs w:val="28"/>
        </w:rPr>
      </w:pPr>
      <w:r w:rsidRPr="00616890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  </w:t>
      </w:r>
      <w:r w:rsidRPr="00616890">
        <w:rPr>
          <w:rFonts w:ascii="Nikosh" w:eastAsia="Nikosh" w:hAnsi="Nikosh" w:cs="Nikosh"/>
          <w:sz w:val="28"/>
          <w:szCs w:val="28"/>
          <w:cs/>
          <w:lang w:bidi="bn-BD"/>
        </w:rPr>
        <w:t>টিসিবি ভবন (৭ম তলা),</w:t>
      </w:r>
      <w:r w:rsidRPr="0061689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616890">
        <w:rPr>
          <w:rFonts w:ascii="Nikosh" w:eastAsia="Nikosh" w:hAnsi="Nikosh" w:cs="Nikosh"/>
          <w:sz w:val="28"/>
          <w:szCs w:val="28"/>
          <w:cs/>
          <w:lang w:bidi="bn-BD"/>
        </w:rPr>
        <w:t>১ কাওরান বাজার, ঢাকা।</w:t>
      </w:r>
    </w:p>
    <w:p w14:paraId="7823FABA" w14:textId="77777777" w:rsidR="00B97A60" w:rsidRPr="00616890" w:rsidRDefault="00A44847" w:rsidP="00B97A60">
      <w:pPr>
        <w:jc w:val="center"/>
        <w:rPr>
          <w:sz w:val="28"/>
          <w:szCs w:val="28"/>
        </w:rPr>
      </w:pPr>
      <w:hyperlink r:id="rId5" w:history="1">
        <w:r w:rsidR="00B97A60" w:rsidRPr="00616890">
          <w:rPr>
            <w:rStyle w:val="Hyperlink"/>
            <w:color w:val="auto"/>
            <w:sz w:val="28"/>
            <w:szCs w:val="28"/>
            <w:u w:val="none"/>
          </w:rPr>
          <w:t>www.roc.gov.bd</w:t>
        </w:r>
      </w:hyperlink>
    </w:p>
    <w:p w14:paraId="1756B5E6" w14:textId="77777777" w:rsidR="00B97A60" w:rsidRDefault="00B97A60" w:rsidP="00B97A60">
      <w:pPr>
        <w:pStyle w:val="Header"/>
      </w:pPr>
    </w:p>
    <w:p w14:paraId="45416F3D" w14:textId="77777777" w:rsidR="00B97A60" w:rsidRDefault="00B97A60" w:rsidP="00B97A60">
      <w:pPr>
        <w:jc w:val="center"/>
        <w:rPr>
          <w:rFonts w:ascii="Nikosh" w:hAnsi="Nikosh" w:cs="Nikosh"/>
          <w:b/>
          <w:bCs/>
          <w:sz w:val="36"/>
          <w:szCs w:val="36"/>
          <w:u w:val="single"/>
          <w:cs/>
        </w:rPr>
      </w:pPr>
      <w:proofErr w:type="spellStart"/>
      <w:r w:rsidRPr="003F5A99">
        <w:rPr>
          <w:rFonts w:ascii="Nikosh" w:hAnsi="Nikosh" w:cs="Nikosh"/>
          <w:b/>
          <w:bCs/>
          <w:sz w:val="36"/>
          <w:szCs w:val="36"/>
          <w:u w:val="single"/>
        </w:rPr>
        <w:t>বিজ্ঞপ্তি</w:t>
      </w:r>
      <w:proofErr w:type="spellEnd"/>
    </w:p>
    <w:p w14:paraId="7A553DE4" w14:textId="77777777" w:rsidR="00B97A60" w:rsidRPr="00560A71" w:rsidRDefault="00B97A60" w:rsidP="00B97A60">
      <w:pPr>
        <w:jc w:val="center"/>
        <w:rPr>
          <w:rFonts w:ascii="Nikosh" w:hAnsi="Nikosh" w:cs="Nikosh"/>
          <w:b/>
          <w:bCs/>
          <w:sz w:val="18"/>
          <w:szCs w:val="18"/>
          <w:u w:val="single"/>
          <w:cs/>
        </w:rPr>
      </w:pPr>
    </w:p>
    <w:p w14:paraId="33343FA7" w14:textId="113AC710" w:rsidR="00B97A60" w:rsidRPr="005952F8" w:rsidRDefault="00B97A60" w:rsidP="00B97A60">
      <w:pPr>
        <w:jc w:val="both"/>
        <w:rPr>
          <w:rFonts w:ascii="Nikosh" w:hAnsi="Nikosh" w:cs="Nikosh"/>
          <w:sz w:val="32"/>
          <w:szCs w:val="32"/>
          <w:cs/>
        </w:rPr>
      </w:pPr>
      <w:proofErr w:type="spellStart"/>
      <w:r w:rsidRPr="005952F8">
        <w:rPr>
          <w:rFonts w:ascii="Nikosh" w:hAnsi="Nikosh" w:cs="Nikosh"/>
          <w:sz w:val="32"/>
          <w:szCs w:val="32"/>
        </w:rPr>
        <w:t>এতদ্বারা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সর্বসাধারণের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অবগতির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জন্য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জানানো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যাচ্ছে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যে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, </w:t>
      </w:r>
      <w:proofErr w:type="spellStart"/>
      <w:r w:rsidRPr="005952F8">
        <w:rPr>
          <w:rFonts w:ascii="Nikosh" w:hAnsi="Nikosh" w:cs="Nikosh"/>
          <w:sz w:val="32"/>
          <w:szCs w:val="32"/>
        </w:rPr>
        <w:t>মূল্যসংযোজন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আইন-১৯৯১ </w:t>
      </w:r>
      <w:proofErr w:type="spellStart"/>
      <w:r w:rsidRPr="005952F8">
        <w:rPr>
          <w:rFonts w:ascii="Nikosh" w:hAnsi="Nikosh" w:cs="Nikosh"/>
          <w:sz w:val="32"/>
          <w:szCs w:val="32"/>
        </w:rPr>
        <w:t>এর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ধারা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৬ </w:t>
      </w:r>
      <w:proofErr w:type="spellStart"/>
      <w:r w:rsidRPr="005952F8">
        <w:rPr>
          <w:rFonts w:ascii="Nikosh" w:hAnsi="Nikosh" w:cs="Nikosh"/>
          <w:sz w:val="32"/>
          <w:szCs w:val="32"/>
        </w:rPr>
        <w:t>এর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উপধারা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৪(ক) </w:t>
      </w:r>
      <w:proofErr w:type="spellStart"/>
      <w:r w:rsidRPr="005952F8">
        <w:rPr>
          <w:rFonts w:ascii="Nikosh" w:hAnsi="Nikosh" w:cs="Nikosh"/>
          <w:sz w:val="32"/>
          <w:szCs w:val="32"/>
        </w:rPr>
        <w:t>এবং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উপধারা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৪(ঘ) </w:t>
      </w:r>
      <w:proofErr w:type="spellStart"/>
      <w:r w:rsidRPr="005952F8">
        <w:rPr>
          <w:rFonts w:ascii="Nikosh" w:hAnsi="Nikosh" w:cs="Nikosh"/>
          <w:sz w:val="32"/>
          <w:szCs w:val="32"/>
        </w:rPr>
        <w:t>এবং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মূল্যসংযোজন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বিধিমালা-১৯৯১ </w:t>
      </w:r>
      <w:proofErr w:type="spellStart"/>
      <w:r w:rsidRPr="005952F8">
        <w:rPr>
          <w:rFonts w:ascii="Nikosh" w:hAnsi="Nikosh" w:cs="Nikosh"/>
          <w:sz w:val="32"/>
          <w:szCs w:val="32"/>
        </w:rPr>
        <w:t>এর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বিধি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“১৮ঙ” </w:t>
      </w:r>
      <w:proofErr w:type="spellStart"/>
      <w:r w:rsidRPr="005952F8">
        <w:rPr>
          <w:rFonts w:ascii="Nikosh" w:hAnsi="Nikosh" w:cs="Nikosh"/>
          <w:sz w:val="32"/>
          <w:szCs w:val="32"/>
        </w:rPr>
        <w:t>অনুযায়ী</w:t>
      </w:r>
      <w:proofErr w:type="spellEnd"/>
      <w:r w:rsidRPr="005952F8">
        <w:rPr>
          <w:rFonts w:ascii="Nikosh" w:hAnsi="Nikosh" w:cs="Nikosh" w:hint="cs"/>
          <w:sz w:val="32"/>
          <w:szCs w:val="32"/>
          <w:cs/>
        </w:rPr>
        <w:t xml:space="preserve"> </w:t>
      </w:r>
      <w:r w:rsidRPr="005952F8">
        <w:rPr>
          <w:rFonts w:ascii="Nikosh" w:hAnsi="Nikosh" w:cs="Nikosh"/>
          <w:sz w:val="32"/>
          <w:szCs w:val="32"/>
        </w:rPr>
        <w:t xml:space="preserve">এ </w:t>
      </w:r>
      <w:proofErr w:type="spellStart"/>
      <w:r w:rsidRPr="005952F8">
        <w:rPr>
          <w:rFonts w:ascii="Nikosh" w:hAnsi="Nikosh" w:cs="Nikosh"/>
          <w:sz w:val="32"/>
          <w:szCs w:val="32"/>
        </w:rPr>
        <w:t>পরিদপ্তর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হতে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প্রদত্ত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সেবার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বিপরীতে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গৃহীত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ফি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এর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উপর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১৫% </w:t>
      </w:r>
      <w:proofErr w:type="spellStart"/>
      <w:r w:rsidRPr="005952F8">
        <w:rPr>
          <w:rFonts w:ascii="Nikosh" w:hAnsi="Nikosh" w:cs="Nikosh"/>
          <w:sz w:val="32"/>
          <w:szCs w:val="32"/>
        </w:rPr>
        <w:t>হারে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ভ্যাট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পরিশোধের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বিধান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রয়েছে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Pr="005952F8">
        <w:rPr>
          <w:rFonts w:ascii="Nikosh" w:hAnsi="Nikosh" w:cs="Nikosh"/>
          <w:sz w:val="32"/>
          <w:szCs w:val="32"/>
        </w:rPr>
        <w:t>কিন্তু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২০১৪-২০১৫ </w:t>
      </w:r>
      <w:proofErr w:type="spellStart"/>
      <w:r w:rsidRPr="005952F8">
        <w:rPr>
          <w:rFonts w:ascii="Nikosh" w:hAnsi="Nikosh" w:cs="Nikosh"/>
          <w:sz w:val="32"/>
          <w:szCs w:val="32"/>
        </w:rPr>
        <w:t>থেকে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২০১৭-২০১৮ </w:t>
      </w:r>
      <w:proofErr w:type="spellStart"/>
      <w:r w:rsidRPr="005952F8">
        <w:rPr>
          <w:rFonts w:ascii="Nikosh" w:hAnsi="Nikosh" w:cs="Nikosh"/>
          <w:sz w:val="32"/>
          <w:szCs w:val="32"/>
        </w:rPr>
        <w:t>অর্থবছরে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 এ </w:t>
      </w:r>
      <w:proofErr w:type="spellStart"/>
      <w:r w:rsidRPr="005952F8">
        <w:rPr>
          <w:rFonts w:ascii="Nikosh" w:hAnsi="Nikosh" w:cs="Nikosh"/>
          <w:sz w:val="32"/>
          <w:szCs w:val="32"/>
        </w:rPr>
        <w:t>পরিদপ্তর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হতে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সেবা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বাবদ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ফি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আদায়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হলেও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ভ্যাট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আদায়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নি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। এ </w:t>
      </w:r>
      <w:proofErr w:type="spellStart"/>
      <w:r w:rsidRPr="005952F8">
        <w:rPr>
          <w:rFonts w:ascii="Nikosh" w:hAnsi="Nikosh" w:cs="Nikosh"/>
          <w:sz w:val="32"/>
          <w:szCs w:val="32"/>
        </w:rPr>
        <w:t>পরিস্থিতে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যে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সকল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সেবা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গ্রহীতা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২০১৪-২০১৫ </w:t>
      </w:r>
      <w:proofErr w:type="spellStart"/>
      <w:r w:rsidRPr="005952F8">
        <w:rPr>
          <w:rFonts w:ascii="Nikosh" w:hAnsi="Nikosh" w:cs="Nikosh"/>
          <w:sz w:val="32"/>
          <w:szCs w:val="32"/>
        </w:rPr>
        <w:t>থেকে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২০১৭-২০১৮ </w:t>
      </w:r>
      <w:proofErr w:type="spellStart"/>
      <w:r w:rsidRPr="005952F8">
        <w:rPr>
          <w:rFonts w:ascii="Nikosh" w:hAnsi="Nikosh" w:cs="Nikosh"/>
          <w:sz w:val="32"/>
          <w:szCs w:val="32"/>
        </w:rPr>
        <w:t>অর্থবছরে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এ </w:t>
      </w:r>
      <w:proofErr w:type="spellStart"/>
      <w:r w:rsidRPr="005952F8">
        <w:rPr>
          <w:rFonts w:ascii="Nikosh" w:hAnsi="Nikosh" w:cs="Nikosh"/>
          <w:sz w:val="32"/>
          <w:szCs w:val="32"/>
        </w:rPr>
        <w:t>পরিদপ্তর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হতে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সেবা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গ্রহণ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করেছেন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কিন্তু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ফি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এর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বিপরীতে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ভ্যাট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প্রদান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করেন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নি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তাদেরকে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অতিসত্ত্বর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নিম্নোক্ত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ব্যাংক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হিসা</w:t>
      </w:r>
      <w:r w:rsidR="00125545">
        <w:rPr>
          <w:rFonts w:ascii="Nikosh" w:hAnsi="Nikosh" w:cs="Nikosh"/>
          <w:sz w:val="32"/>
          <w:szCs w:val="32"/>
        </w:rPr>
        <w:t>বে</w:t>
      </w:r>
      <w:proofErr w:type="spellEnd"/>
      <w:r w:rsidR="00125545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বকেয়া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ভ্যাট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জমাদানের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জন্য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অনুরোধ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জানানো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হলো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। </w:t>
      </w:r>
    </w:p>
    <w:p w14:paraId="767AABD4" w14:textId="77777777" w:rsidR="00B97A60" w:rsidRPr="005952F8" w:rsidRDefault="00B97A60" w:rsidP="00B97A60">
      <w:pPr>
        <w:jc w:val="both"/>
        <w:rPr>
          <w:rFonts w:ascii="Nikosh" w:hAnsi="Nikosh" w:cs="Nikosh"/>
          <w:sz w:val="32"/>
          <w:szCs w:val="32"/>
        </w:rPr>
      </w:pPr>
    </w:p>
    <w:p w14:paraId="5B1ECCC4" w14:textId="29EB750C" w:rsidR="00B97A60" w:rsidRDefault="00B97A60" w:rsidP="00B97A60">
      <w:pPr>
        <w:jc w:val="both"/>
        <w:rPr>
          <w:rFonts w:ascii="Nikosh" w:hAnsi="Nikosh" w:cs="Nikosh"/>
          <w:sz w:val="32"/>
          <w:szCs w:val="32"/>
        </w:rPr>
      </w:pPr>
      <w:proofErr w:type="spellStart"/>
      <w:r w:rsidRPr="005952F8">
        <w:rPr>
          <w:rFonts w:ascii="Nikosh" w:hAnsi="Nikosh" w:cs="Nikosh"/>
          <w:sz w:val="32"/>
          <w:szCs w:val="32"/>
        </w:rPr>
        <w:t>বকেয়া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ভ্যাট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আদায়যোগ্য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কোম্পানির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তালিকা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এবং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জমা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রশিদ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927AA">
        <w:rPr>
          <w:rFonts w:ascii="Nikosh" w:hAnsi="Nikosh" w:cs="Nikosh"/>
          <w:sz w:val="32"/>
          <w:szCs w:val="32"/>
        </w:rPr>
        <w:t>ইতোমধ্যে</w:t>
      </w:r>
      <w:proofErr w:type="spellEnd"/>
      <w:r w:rsidR="00F927AA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আরজেএসসির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ওয়েবসাইটে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প্রকাশ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হয়েছে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। </w:t>
      </w:r>
      <w:proofErr w:type="spellStart"/>
      <w:r w:rsidRPr="005952F8">
        <w:rPr>
          <w:rFonts w:ascii="Nikosh" w:hAnsi="Nikosh" w:cs="Nikosh"/>
          <w:sz w:val="32"/>
          <w:szCs w:val="32"/>
        </w:rPr>
        <w:t>সংশ্লিষ্ট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কোম্পানি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তাদের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বকেয়া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ভ্যাটের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পরিমাণ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ও </w:t>
      </w:r>
      <w:proofErr w:type="spellStart"/>
      <w:r w:rsidRPr="005952F8">
        <w:rPr>
          <w:rFonts w:ascii="Nikosh" w:hAnsi="Nikosh" w:cs="Nikosh"/>
          <w:sz w:val="32"/>
          <w:szCs w:val="32"/>
        </w:rPr>
        <w:t>জমা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রশিদ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অনলাই</w:t>
      </w:r>
      <w:r w:rsidR="001F7A69">
        <w:rPr>
          <w:rFonts w:ascii="Nikosh" w:hAnsi="Nikosh" w:cs="Nikosh"/>
          <w:sz w:val="32"/>
          <w:szCs w:val="32"/>
        </w:rPr>
        <w:t>ন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হতে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প্রিন্ট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করে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নির্ধারিত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ব্যাংক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5952F8">
        <w:rPr>
          <w:rFonts w:ascii="Nikosh" w:hAnsi="Nikosh" w:cs="Nikosh"/>
          <w:sz w:val="32"/>
          <w:szCs w:val="32"/>
        </w:rPr>
        <w:t>হিসাবে</w:t>
      </w:r>
      <w:proofErr w:type="spellEnd"/>
      <w:r w:rsidRPr="005952F8">
        <w:rPr>
          <w:rFonts w:ascii="Nikosh" w:hAnsi="Nikosh" w:cs="Nikosh"/>
          <w:sz w:val="32"/>
          <w:szCs w:val="32"/>
        </w:rPr>
        <w:t xml:space="preserve"> </w:t>
      </w:r>
      <w:r w:rsidR="00125545">
        <w:rPr>
          <w:rFonts w:ascii="Nikosh" w:hAnsi="Nikosh" w:cs="Nikosh" w:hint="cs"/>
          <w:sz w:val="32"/>
          <w:szCs w:val="32"/>
          <w:cs/>
        </w:rPr>
        <w:t>অর্থ জমা দিতে</w:t>
      </w:r>
      <w:r w:rsidRPr="005952F8">
        <w:rPr>
          <w:rFonts w:ascii="Nikosh" w:hAnsi="Nikosh" w:cs="Nikosh" w:hint="cs"/>
          <w:sz w:val="32"/>
          <w:szCs w:val="32"/>
          <w:cs/>
        </w:rPr>
        <w:t xml:space="preserve"> পারবেন।</w:t>
      </w:r>
      <w:r w:rsidR="00042E67">
        <w:rPr>
          <w:rFonts w:ascii="Nikosh" w:hAnsi="Nikosh" w:cs="Nikosh" w:hint="cs"/>
          <w:sz w:val="32"/>
          <w:szCs w:val="32"/>
          <w:cs/>
        </w:rPr>
        <w:t xml:space="preserve"> </w:t>
      </w:r>
      <w:r w:rsidR="00F927AA">
        <w:rPr>
          <w:rFonts w:ascii="Nikosh" w:hAnsi="Nikosh" w:cs="Nikosh" w:hint="cs"/>
          <w:sz w:val="32"/>
          <w:szCs w:val="32"/>
          <w:cs/>
        </w:rPr>
        <w:t xml:space="preserve">উল্লেখ্য যে, বকেয়া ভ্যাট অপরিশোধিত অবস্থায় </w:t>
      </w:r>
      <w:proofErr w:type="spellStart"/>
      <w:r w:rsidR="00F927AA" w:rsidRPr="005952F8">
        <w:rPr>
          <w:rFonts w:ascii="Nikosh" w:hAnsi="Nikosh" w:cs="Nikosh"/>
          <w:sz w:val="32"/>
          <w:szCs w:val="32"/>
        </w:rPr>
        <w:t>সংশ্লিষ্ট</w:t>
      </w:r>
      <w:proofErr w:type="spellEnd"/>
      <w:r w:rsidR="00F927AA" w:rsidRPr="005952F8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927AA" w:rsidRPr="005952F8">
        <w:rPr>
          <w:rFonts w:ascii="Nikosh" w:hAnsi="Nikosh" w:cs="Nikosh"/>
          <w:sz w:val="32"/>
          <w:szCs w:val="32"/>
        </w:rPr>
        <w:t>কোম্পানি</w:t>
      </w:r>
      <w:proofErr w:type="spellEnd"/>
      <w:r w:rsidR="00125545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5545">
        <w:rPr>
          <w:rFonts w:ascii="Nikosh" w:hAnsi="Nikosh" w:cs="Nikosh"/>
          <w:sz w:val="32"/>
          <w:szCs w:val="32"/>
        </w:rPr>
        <w:t>তাদের</w:t>
      </w:r>
      <w:proofErr w:type="spellEnd"/>
      <w:r w:rsidR="00F927AA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927AA">
        <w:rPr>
          <w:rFonts w:ascii="Nikosh" w:hAnsi="Nikosh" w:cs="Nikosh"/>
          <w:sz w:val="32"/>
          <w:szCs w:val="32"/>
        </w:rPr>
        <w:t>পরবর্তী</w:t>
      </w:r>
      <w:proofErr w:type="spellEnd"/>
      <w:r w:rsidR="00F927AA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927AA">
        <w:rPr>
          <w:rFonts w:ascii="Nikosh" w:hAnsi="Nikosh" w:cs="Nikosh"/>
          <w:sz w:val="32"/>
          <w:szCs w:val="32"/>
        </w:rPr>
        <w:t>সেবা</w:t>
      </w:r>
      <w:proofErr w:type="spellEnd"/>
      <w:r w:rsidR="00F927AA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5545">
        <w:rPr>
          <w:rFonts w:ascii="Nikosh" w:hAnsi="Nikosh" w:cs="Nikosh"/>
          <w:sz w:val="32"/>
          <w:szCs w:val="32"/>
        </w:rPr>
        <w:t>গ্রহন</w:t>
      </w:r>
      <w:proofErr w:type="spellEnd"/>
      <w:r w:rsidR="00125545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5545">
        <w:rPr>
          <w:rFonts w:ascii="Nikosh" w:hAnsi="Nikosh" w:cs="Nikosh"/>
          <w:sz w:val="32"/>
          <w:szCs w:val="32"/>
        </w:rPr>
        <w:t>করতে</w:t>
      </w:r>
      <w:proofErr w:type="spellEnd"/>
      <w:r w:rsidR="00125545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5545">
        <w:rPr>
          <w:rFonts w:ascii="Nikosh" w:hAnsi="Nikosh" w:cs="Nikosh"/>
          <w:sz w:val="32"/>
          <w:szCs w:val="32"/>
        </w:rPr>
        <w:t>পারবেন</w:t>
      </w:r>
      <w:proofErr w:type="spellEnd"/>
      <w:r w:rsidR="00125545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125545">
        <w:rPr>
          <w:rFonts w:ascii="Nikosh" w:hAnsi="Nikosh" w:cs="Nikosh"/>
          <w:sz w:val="32"/>
          <w:szCs w:val="32"/>
        </w:rPr>
        <w:t>না</w:t>
      </w:r>
      <w:proofErr w:type="spellEnd"/>
      <w:r w:rsidR="00125545">
        <w:rPr>
          <w:rFonts w:ascii="Nikosh" w:hAnsi="Nikosh" w:cs="Nikosh"/>
          <w:sz w:val="32"/>
          <w:szCs w:val="32"/>
        </w:rPr>
        <w:t>।</w:t>
      </w:r>
    </w:p>
    <w:p w14:paraId="0AB266E9" w14:textId="7922C093" w:rsidR="00F927AA" w:rsidRDefault="00F927AA" w:rsidP="00B97A60">
      <w:pPr>
        <w:jc w:val="both"/>
        <w:rPr>
          <w:rFonts w:ascii="Nikosh" w:hAnsi="Nikosh" w:cs="Nikosh"/>
          <w:sz w:val="32"/>
          <w:szCs w:val="32"/>
          <w:cs/>
        </w:rPr>
      </w:pPr>
    </w:p>
    <w:p w14:paraId="4542AFA1" w14:textId="5DB68B4B" w:rsidR="00F927AA" w:rsidRPr="005952F8" w:rsidRDefault="00F927AA" w:rsidP="00B97A60">
      <w:pPr>
        <w:jc w:val="both"/>
        <w:rPr>
          <w:rFonts w:ascii="Nikosh" w:hAnsi="Nikosh" w:cs="Nikosh" w:hint="cs"/>
          <w:sz w:val="32"/>
          <w:szCs w:val="32"/>
          <w:cs/>
        </w:rPr>
      </w:pPr>
      <w:r>
        <w:rPr>
          <w:rFonts w:ascii="Nikosh" w:hAnsi="Nikosh" w:cs="Nikosh" w:hint="cs"/>
          <w:sz w:val="32"/>
          <w:szCs w:val="32"/>
          <w:cs/>
        </w:rPr>
        <w:t>বিষয়টি অতীব জরুরী।</w:t>
      </w:r>
    </w:p>
    <w:p w14:paraId="47A252A5" w14:textId="77777777" w:rsidR="00B97A60" w:rsidRDefault="00B97A60" w:rsidP="00B97A60">
      <w:pPr>
        <w:jc w:val="both"/>
        <w:rPr>
          <w:rFonts w:ascii="Nikosh" w:hAnsi="Nikosh" w:cs="Nikosh"/>
          <w:sz w:val="36"/>
          <w:szCs w:val="36"/>
        </w:rPr>
      </w:pPr>
    </w:p>
    <w:p w14:paraId="39495CCF" w14:textId="77777777" w:rsidR="00B97A60" w:rsidRPr="009142E6" w:rsidRDefault="00B97A60" w:rsidP="00B97A60">
      <w:pPr>
        <w:jc w:val="both"/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  <w:cs/>
        </w:rPr>
        <w:t>বকেয়া ভ্যাট</w:t>
      </w:r>
      <w:r w:rsidRPr="009142E6">
        <w:rPr>
          <w:rFonts w:ascii="Nikosh" w:hAnsi="Nikosh" w:cs="Nikosh" w:hint="cs"/>
          <w:sz w:val="32"/>
          <w:szCs w:val="32"/>
          <w:cs/>
        </w:rPr>
        <w:t xml:space="preserve"> </w:t>
      </w:r>
      <w:r>
        <w:rPr>
          <w:rFonts w:ascii="Nikosh" w:hAnsi="Nikosh" w:cs="Nikosh" w:hint="cs"/>
          <w:sz w:val="32"/>
          <w:szCs w:val="32"/>
          <w:cs/>
        </w:rPr>
        <w:t xml:space="preserve">পরিশোধের </w:t>
      </w:r>
      <w:r w:rsidRPr="009142E6">
        <w:rPr>
          <w:rFonts w:ascii="Nikosh" w:hAnsi="Nikosh" w:cs="Nikosh" w:hint="cs"/>
          <w:sz w:val="32"/>
          <w:szCs w:val="32"/>
          <w:cs/>
        </w:rPr>
        <w:t xml:space="preserve">নির্ধারিত ব্যাংক হিসাব সমূহঃ </w:t>
      </w:r>
    </w:p>
    <w:p w14:paraId="4E7A3502" w14:textId="77777777" w:rsidR="00B97A60" w:rsidRDefault="00B97A60" w:rsidP="00B97A60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36"/>
          <w:szCs w:val="36"/>
          <w:cs/>
        </w:rPr>
        <w:t xml:space="preserve">১। </w:t>
      </w:r>
      <w:r w:rsidRPr="005952F8">
        <w:rPr>
          <w:rFonts w:ascii="Nikosh" w:hAnsi="Nikosh" w:cs="Nikosh"/>
          <w:sz w:val="24"/>
          <w:szCs w:val="24"/>
        </w:rPr>
        <w:t>Eastern Bank Ltd, Account No-1011060586045,</w:t>
      </w:r>
      <w:r w:rsidRPr="003F5A99">
        <w:rPr>
          <w:rFonts w:ascii="Nikosh" w:hAnsi="Nikosh" w:cs="Nikosh"/>
          <w:sz w:val="28"/>
          <w:szCs w:val="28"/>
        </w:rPr>
        <w:t xml:space="preserve"> </w:t>
      </w:r>
    </w:p>
    <w:p w14:paraId="41507654" w14:textId="77777777" w:rsidR="00B97A60" w:rsidRDefault="00B97A60" w:rsidP="00B97A60">
      <w:pPr>
        <w:jc w:val="both"/>
        <w:rPr>
          <w:rFonts w:ascii="Nikosh" w:hAnsi="Nikosh" w:cs="Nikosh"/>
          <w:sz w:val="36"/>
          <w:szCs w:val="36"/>
        </w:rPr>
      </w:pPr>
      <w:r w:rsidRPr="005952F8">
        <w:rPr>
          <w:rFonts w:ascii="Nikosh" w:hAnsi="Nikosh" w:cs="Nikosh" w:hint="cs"/>
          <w:sz w:val="28"/>
          <w:szCs w:val="28"/>
          <w:cs/>
        </w:rPr>
        <w:t>২।</w:t>
      </w:r>
      <w:r>
        <w:rPr>
          <w:rFonts w:ascii="Nikosh" w:hAnsi="Nikosh" w:cs="Nikosh" w:hint="cs"/>
          <w:sz w:val="28"/>
          <w:szCs w:val="28"/>
          <w:cs/>
        </w:rPr>
        <w:t xml:space="preserve"> </w:t>
      </w:r>
      <w:r w:rsidRPr="005952F8">
        <w:rPr>
          <w:rFonts w:ascii="Nikosh" w:hAnsi="Nikosh" w:cs="Nikosh"/>
          <w:sz w:val="24"/>
          <w:szCs w:val="24"/>
        </w:rPr>
        <w:t>One Bank Ltd, Account No-0121020009185</w:t>
      </w:r>
      <w:r w:rsidRPr="003F5A99">
        <w:rPr>
          <w:rFonts w:ascii="Nikosh" w:hAnsi="Nikosh" w:cs="Nikosh"/>
          <w:sz w:val="36"/>
          <w:szCs w:val="36"/>
        </w:rPr>
        <w:t xml:space="preserve"> </w:t>
      </w:r>
    </w:p>
    <w:p w14:paraId="46D83DDF" w14:textId="77777777" w:rsidR="00B97A60" w:rsidRDefault="00B97A60" w:rsidP="00B97A60">
      <w:pPr>
        <w:jc w:val="both"/>
        <w:rPr>
          <w:rFonts w:ascii="Nikosh" w:hAnsi="Nikosh" w:cs="Nikosh"/>
          <w:sz w:val="36"/>
          <w:szCs w:val="36"/>
        </w:rPr>
      </w:pPr>
      <w:r>
        <w:rPr>
          <w:rFonts w:ascii="Nikosh" w:hAnsi="Nikosh" w:cs="Nikosh" w:hint="cs"/>
          <w:sz w:val="36"/>
          <w:szCs w:val="36"/>
          <w:cs/>
        </w:rPr>
        <w:t>৩।</w:t>
      </w:r>
      <w:r w:rsidRPr="003F5A99">
        <w:rPr>
          <w:rFonts w:ascii="Nikosh" w:hAnsi="Nikosh" w:cs="Nikosh"/>
          <w:sz w:val="36"/>
          <w:szCs w:val="36"/>
        </w:rPr>
        <w:t xml:space="preserve"> </w:t>
      </w:r>
      <w:r w:rsidRPr="005952F8">
        <w:rPr>
          <w:rFonts w:ascii="Nikosh" w:hAnsi="Nikosh" w:cs="Nikosh"/>
          <w:sz w:val="24"/>
          <w:szCs w:val="24"/>
        </w:rPr>
        <w:t>BRAC BANK LTD. Account No-1513201658766005</w:t>
      </w:r>
    </w:p>
    <w:p w14:paraId="70CA672E" w14:textId="77777777" w:rsidR="00B97A60" w:rsidRDefault="00B97A60" w:rsidP="00B97A60">
      <w:pPr>
        <w:jc w:val="center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                                                                                   </w:t>
      </w:r>
    </w:p>
    <w:p w14:paraId="1FE54161" w14:textId="77777777" w:rsidR="00B97A60" w:rsidRPr="00A44847" w:rsidRDefault="00B97A60" w:rsidP="00B97A60">
      <w:pPr>
        <w:jc w:val="center"/>
        <w:rPr>
          <w:rFonts w:ascii="Nikosh" w:hAnsi="Nikosh" w:cs="Nikosh"/>
          <w:sz w:val="32"/>
          <w:szCs w:val="32"/>
        </w:rPr>
      </w:pPr>
      <w:r w:rsidRPr="00A44847">
        <w:rPr>
          <w:rFonts w:ascii="Nikosh" w:hAnsi="Nikosh" w:cs="Nikosh"/>
          <w:sz w:val="32"/>
          <w:szCs w:val="32"/>
        </w:rPr>
        <w:t xml:space="preserve">                                                                                   </w:t>
      </w:r>
      <w:r w:rsidRPr="00A44847">
        <w:rPr>
          <w:rFonts w:ascii="Nikosh" w:hAnsi="Nikosh" w:cs="Nikosh" w:hint="cs"/>
          <w:sz w:val="32"/>
          <w:szCs w:val="32"/>
          <w:cs/>
        </w:rPr>
        <w:t>অনুরোধ</w:t>
      </w:r>
      <w:proofErr w:type="spellStart"/>
      <w:r w:rsidRPr="00A44847">
        <w:rPr>
          <w:rFonts w:ascii="Nikosh" w:hAnsi="Nikosh" w:cs="Nikosh"/>
          <w:sz w:val="32"/>
          <w:szCs w:val="32"/>
        </w:rPr>
        <w:t>ক্রমে</w:t>
      </w:r>
      <w:proofErr w:type="spellEnd"/>
      <w:r w:rsidRPr="00A44847">
        <w:rPr>
          <w:rFonts w:ascii="Nikosh" w:hAnsi="Nikosh" w:cs="Nikosh"/>
          <w:sz w:val="32"/>
          <w:szCs w:val="32"/>
        </w:rPr>
        <w:t xml:space="preserve">                                                   </w:t>
      </w:r>
    </w:p>
    <w:p w14:paraId="3909EED8" w14:textId="77777777" w:rsidR="00B97A60" w:rsidRPr="001F7420" w:rsidRDefault="00B97A60" w:rsidP="00B97A60">
      <w:pPr>
        <w:jc w:val="center"/>
        <w:rPr>
          <w:rFonts w:ascii="Nikosh" w:hAnsi="Nikosh" w:cs="Nikosh"/>
          <w:sz w:val="32"/>
          <w:szCs w:val="32"/>
        </w:rPr>
      </w:pPr>
      <w:r w:rsidRPr="001F7420">
        <w:rPr>
          <w:rFonts w:ascii="Nikosh" w:hAnsi="Nikosh" w:cs="Nikosh"/>
          <w:sz w:val="32"/>
          <w:szCs w:val="32"/>
        </w:rPr>
        <w:t xml:space="preserve">                                                                                     </w:t>
      </w:r>
      <w:proofErr w:type="spellStart"/>
      <w:r w:rsidRPr="001F7420">
        <w:rPr>
          <w:rFonts w:ascii="Nikosh" w:hAnsi="Nikosh" w:cs="Nikosh"/>
          <w:sz w:val="32"/>
          <w:szCs w:val="32"/>
        </w:rPr>
        <w:t>নিবন্ধক</w:t>
      </w:r>
      <w:proofErr w:type="spellEnd"/>
    </w:p>
    <w:p w14:paraId="4D1CAEAF" w14:textId="77777777" w:rsidR="00B97A60" w:rsidRPr="001F7420" w:rsidRDefault="00B97A60" w:rsidP="00B97A60">
      <w:pPr>
        <w:jc w:val="center"/>
        <w:rPr>
          <w:rFonts w:ascii="Nikosh" w:hAnsi="Nikosh" w:cs="Nikosh"/>
          <w:sz w:val="32"/>
          <w:szCs w:val="32"/>
        </w:rPr>
      </w:pPr>
      <w:r w:rsidRPr="001F7420">
        <w:rPr>
          <w:rFonts w:ascii="Nikosh" w:hAnsi="Nikosh" w:cs="Nikosh"/>
          <w:sz w:val="32"/>
          <w:szCs w:val="32"/>
        </w:rPr>
        <w:t xml:space="preserve">                                                                                     </w:t>
      </w:r>
      <w:proofErr w:type="spellStart"/>
      <w:r w:rsidRPr="001F7420">
        <w:rPr>
          <w:rFonts w:ascii="Nikosh" w:hAnsi="Nikosh" w:cs="Nikosh"/>
          <w:sz w:val="32"/>
          <w:szCs w:val="32"/>
        </w:rPr>
        <w:t>আরজেএসসি</w:t>
      </w:r>
      <w:proofErr w:type="spellEnd"/>
      <w:r w:rsidRPr="001F7420">
        <w:rPr>
          <w:rFonts w:ascii="Nikosh" w:hAnsi="Nikosh" w:cs="Nikosh"/>
          <w:sz w:val="32"/>
          <w:szCs w:val="32"/>
        </w:rPr>
        <w:t xml:space="preserve"> </w:t>
      </w:r>
    </w:p>
    <w:p w14:paraId="007B4CC7" w14:textId="77777777" w:rsidR="004817FF" w:rsidRDefault="004817FF"/>
    <w:sectPr w:rsidR="0048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1F"/>
    <w:rsid w:val="00042E67"/>
    <w:rsid w:val="00125545"/>
    <w:rsid w:val="001F7A69"/>
    <w:rsid w:val="003C621F"/>
    <w:rsid w:val="004817FF"/>
    <w:rsid w:val="00A44847"/>
    <w:rsid w:val="00B97A60"/>
    <w:rsid w:val="00F54A0D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A03D"/>
  <w15:chartTrackingRefBased/>
  <w15:docId w15:val="{1C9BA2EA-4309-4F3E-8D7F-F7B7C50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6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97A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A60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97A60"/>
    <w:rPr>
      <w:rFonts w:ascii="Times New Roman" w:eastAsia="Times New Roman" w:hAnsi="Times New Roman" w:cs="Calibri"/>
      <w:sz w:val="20"/>
      <w:szCs w:val="25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Abul Khayer</dc:creator>
  <cp:keywords/>
  <dc:description/>
  <cp:lastModifiedBy>Md. Rokib Ahmed Rony</cp:lastModifiedBy>
  <cp:revision>8</cp:revision>
  <cp:lastPrinted>2021-01-31T07:08:00Z</cp:lastPrinted>
  <dcterms:created xsi:type="dcterms:W3CDTF">2021-01-28T11:36:00Z</dcterms:created>
  <dcterms:modified xsi:type="dcterms:W3CDTF">2021-01-31T08:16:00Z</dcterms:modified>
</cp:coreProperties>
</file>