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36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6"/>
        <w:gridCol w:w="1066"/>
        <w:gridCol w:w="2818"/>
        <w:gridCol w:w="4060"/>
        <w:gridCol w:w="2035"/>
        <w:gridCol w:w="950"/>
        <w:gridCol w:w="1445"/>
      </w:tblGrid>
      <w:tr w:rsidR="00EB5BB7" w:rsidRPr="00255209" w14:paraId="69E2E1D7" w14:textId="77777777" w:rsidTr="00E91CFC">
        <w:trPr>
          <w:tblHeader/>
        </w:trPr>
        <w:tc>
          <w:tcPr>
            <w:tcW w:w="222" w:type="pct"/>
            <w:shd w:val="clear" w:color="auto" w:fill="DEF5FA"/>
            <w:vAlign w:val="center"/>
          </w:tcPr>
          <w:p w14:paraId="1896FBB9" w14:textId="77777777" w:rsidR="00EB5BB7" w:rsidRPr="00060001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060001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ক্রমিক</w:t>
            </w:r>
            <w:r w:rsidRPr="00060001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  <w:shd w:val="clear" w:color="auto" w:fill="DEF5FA"/>
            <w:vAlign w:val="center"/>
          </w:tcPr>
          <w:p w14:paraId="734397B5" w14:textId="77777777" w:rsidR="00EB5BB7" w:rsidRPr="00255209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প্রস্তাবক</w:t>
            </w:r>
          </w:p>
        </w:tc>
        <w:tc>
          <w:tcPr>
            <w:tcW w:w="917" w:type="pct"/>
            <w:shd w:val="clear" w:color="auto" w:fill="DEF5FA"/>
            <w:vAlign w:val="center"/>
          </w:tcPr>
          <w:p w14:paraId="0320011B" w14:textId="77777777" w:rsidR="00EB5BB7" w:rsidRPr="00255209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উদ্ভাবনী</w:t>
            </w:r>
            <w:r w:rsidRPr="00255209">
              <w:rPr>
                <w:rFonts w:ascii="Nikosh" w:hAnsi="Nikosh" w:cs="Nikosh"/>
                <w:b/>
                <w:bCs/>
              </w:rPr>
              <w:t xml:space="preserve"> </w:t>
            </w: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উদ্যোগ</w:t>
            </w:r>
            <w:r w:rsidRPr="00255209">
              <w:rPr>
                <w:rFonts w:ascii="Nikosh" w:hAnsi="Nikosh" w:cs="Nikosh"/>
                <w:b/>
                <w:bCs/>
              </w:rPr>
              <w:t>/</w:t>
            </w:r>
            <w:r>
              <w:rPr>
                <w:rFonts w:ascii="Nikosh" w:hAnsi="Nikosh" w:cs="Nikosh"/>
                <w:b/>
                <w:bCs/>
              </w:rPr>
              <w:t xml:space="preserve"> </w:t>
            </w: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ধারণা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র</w:t>
            </w:r>
            <w:r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1602" w:type="pct"/>
            <w:shd w:val="clear" w:color="auto" w:fill="DEF5FA"/>
            <w:vAlign w:val="center"/>
          </w:tcPr>
          <w:p w14:paraId="7DD71024" w14:textId="77777777" w:rsidR="00EB5BB7" w:rsidRPr="00C75AB2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উদ্ভাবনী</w:t>
            </w:r>
            <w:r w:rsidRPr="00255209">
              <w:rPr>
                <w:rFonts w:ascii="Nikosh" w:hAnsi="Nikosh" w:cs="Nikosh"/>
                <w:b/>
                <w:bCs/>
              </w:rPr>
              <w:t xml:space="preserve"> </w:t>
            </w: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উদ্যোগ</w:t>
            </w:r>
            <w:r w:rsidRPr="00255209">
              <w:rPr>
                <w:rFonts w:ascii="Nikosh" w:hAnsi="Nikosh" w:cs="Nikosh"/>
                <w:b/>
                <w:bCs/>
              </w:rPr>
              <w:t>/</w:t>
            </w:r>
            <w:r w:rsidRPr="00255209">
              <w:rPr>
                <w:rFonts w:ascii="Nikosh" w:hAnsi="Nikosh" w:cs="Nikosh"/>
                <w:b/>
                <w:bCs/>
                <w:cs/>
                <w:lang w:bidi="bn-IN"/>
              </w:rPr>
              <w:t>ধারণা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র</w:t>
            </w:r>
            <w:r w:rsidRPr="00C75AB2">
              <w:rPr>
                <w:rFonts w:ascii="Nikosh" w:hAnsi="Nikosh" w:cs="Nikosh"/>
                <w:b/>
                <w:bCs/>
              </w:rPr>
              <w:t xml:space="preserve"> </w:t>
            </w:r>
            <w:r w:rsidRPr="00C75AB2">
              <w:rPr>
                <w:rFonts w:ascii="Nikosh" w:hAnsi="Nikosh" w:cs="Nikosh"/>
                <w:b/>
                <w:bCs/>
                <w:cs/>
                <w:lang w:bidi="bn-IN"/>
              </w:rPr>
              <w:t>সংক্ষিপ্ত</w:t>
            </w:r>
            <w:r w:rsidRPr="00C75AB2">
              <w:rPr>
                <w:rFonts w:ascii="Nikosh" w:hAnsi="Nikosh" w:cs="Nikosh"/>
                <w:b/>
                <w:bCs/>
              </w:rPr>
              <w:t xml:space="preserve"> </w:t>
            </w:r>
            <w:r w:rsidRPr="00C75AB2">
              <w:rPr>
                <w:rFonts w:ascii="Nikosh" w:hAnsi="Nikosh" w:cs="Nikosh"/>
                <w:b/>
                <w:bCs/>
                <w:cs/>
                <w:lang w:bidi="bn-IN"/>
              </w:rPr>
              <w:t>বিবরণ</w:t>
            </w:r>
          </w:p>
        </w:tc>
        <w:tc>
          <w:tcPr>
            <w:tcW w:w="786" w:type="pct"/>
            <w:shd w:val="clear" w:color="auto" w:fill="DEF5FA"/>
            <w:vAlign w:val="center"/>
          </w:tcPr>
          <w:p w14:paraId="3E934325" w14:textId="77777777" w:rsidR="00EB5BB7" w:rsidRPr="00255209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প্রত্যাশিত</w:t>
            </w:r>
            <w:r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সুফল</w:t>
            </w:r>
          </w:p>
        </w:tc>
        <w:tc>
          <w:tcPr>
            <w:tcW w:w="420" w:type="pct"/>
            <w:shd w:val="clear" w:color="auto" w:fill="DEF5FA"/>
            <w:vAlign w:val="center"/>
          </w:tcPr>
          <w:p w14:paraId="3283BBFB" w14:textId="77777777" w:rsidR="00EB5BB7" w:rsidRPr="00255209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সম্ভাব্য</w:t>
            </w:r>
            <w:r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খরচ</w:t>
            </w:r>
          </w:p>
        </w:tc>
        <w:tc>
          <w:tcPr>
            <w:tcW w:w="607" w:type="pct"/>
            <w:shd w:val="clear" w:color="auto" w:fill="DEF5FA"/>
            <w:vAlign w:val="center"/>
          </w:tcPr>
          <w:p w14:paraId="02CF6859" w14:textId="77777777" w:rsidR="00EB5BB7" w:rsidRPr="00255209" w:rsidRDefault="00EB5BB7" w:rsidP="00E91CFC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মন্তব্য</w:t>
            </w:r>
          </w:p>
        </w:tc>
      </w:tr>
      <w:tr w:rsidR="00EB5BB7" w:rsidRPr="003F4B97" w14:paraId="76A42A20" w14:textId="77777777" w:rsidTr="00E91CFC">
        <w:tc>
          <w:tcPr>
            <w:tcW w:w="222" w:type="pct"/>
            <w:vAlign w:val="center"/>
          </w:tcPr>
          <w:p w14:paraId="3FFEE833" w14:textId="77777777" w:rsidR="00EB5BB7" w:rsidRPr="00A45BA0" w:rsidRDefault="00EB5BB7" w:rsidP="00E91CF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MuhuriMJ" w:hAnsi="MuhuriMJ" w:cs="MuhuriMJ"/>
                <w:cs/>
                <w:lang w:bidi="bn-IN"/>
              </w:rPr>
            </w:pPr>
          </w:p>
        </w:tc>
        <w:tc>
          <w:tcPr>
            <w:tcW w:w="446" w:type="pct"/>
            <w:vAlign w:val="center"/>
          </w:tcPr>
          <w:p w14:paraId="0F4FA5F0" w14:textId="77777777" w:rsidR="00EB5BB7" w:rsidRDefault="00EB5BB7" w:rsidP="00E91CFC">
            <w:pPr>
              <w:spacing w:before="80" w:after="80" w:line="240" w:lineRule="auto"/>
              <w:rPr>
                <w:rFonts w:ascii="Nikosh" w:hAnsi="Nikosh" w:cs="Nikosh"/>
                <w:lang w:bidi="bn-IN"/>
              </w:rPr>
            </w:pPr>
            <w:r w:rsidRPr="003F4B97">
              <w:rPr>
                <w:rFonts w:ascii="Nikosh" w:hAnsi="Nikosh" w:cs="Nikosh"/>
                <w:cs/>
                <w:lang w:bidi="bn-IN"/>
              </w:rPr>
              <w:t>জনাব</w:t>
            </w:r>
            <w:r w:rsidRPr="003F4B97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lang w:bidi="bn-IN"/>
              </w:rPr>
              <w:t xml:space="preserve">জাকির হোসেন </w:t>
            </w:r>
          </w:p>
          <w:p w14:paraId="311EB702" w14:textId="61B5EB3E" w:rsidR="009E4386" w:rsidRPr="003F4B97" w:rsidRDefault="009E4386" w:rsidP="00E91CFC">
            <w:pPr>
              <w:spacing w:before="80" w:after="8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নিবন্ধক </w:t>
            </w:r>
          </w:p>
        </w:tc>
        <w:tc>
          <w:tcPr>
            <w:tcW w:w="917" w:type="pct"/>
            <w:vAlign w:val="center"/>
          </w:tcPr>
          <w:p w14:paraId="025F9056" w14:textId="0B46861F" w:rsidR="00EB5BB7" w:rsidRPr="00C75AB2" w:rsidRDefault="00EB5BB7" w:rsidP="00E91CFC">
            <w:pPr>
              <w:spacing w:before="80" w:after="80" w:line="240" w:lineRule="auto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আরজেএসসির কোম্পানি রেজিস্ট্রেশন প্রক্রিয়া স্বয়ংক্রিয়করন(</w:t>
            </w:r>
            <w:r>
              <w:rPr>
                <w:rFonts w:ascii="Nikosh" w:hAnsi="Nikosh" w:cs="Nikosh"/>
                <w:lang w:bidi="bn-IN"/>
              </w:rPr>
              <w:t>autoregistration</w:t>
            </w:r>
            <w:r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1602" w:type="pct"/>
            <w:vAlign w:val="center"/>
          </w:tcPr>
          <w:p w14:paraId="1A1E51E0" w14:textId="570BF743" w:rsidR="00EB5BB7" w:rsidRPr="00C75AB2" w:rsidRDefault="00EB5BB7" w:rsidP="00E91CFC">
            <w:pPr>
              <w:spacing w:before="80" w:after="8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আরজেএসসির কোম্পানি,মর্গেজ রেজিস্ট্রেশন প্রসেস কে আরোও নির্ভুল দ্রুত করার জন্য রেজিস্ট্রেশন প্রসেস সিস্টেম মাধ্যমে অটো ভেলিডেশন প্রসেস এর মাধ্যমে হিউম্যান </w:t>
            </w:r>
            <w:r>
              <w:rPr>
                <w:rFonts w:ascii="Nikosh" w:hAnsi="Nikosh" w:cs="Nikosh"/>
                <w:lang w:bidi="bn-IN"/>
              </w:rPr>
              <w:t xml:space="preserve">Interaction </w:t>
            </w:r>
            <w:r>
              <w:rPr>
                <w:rFonts w:ascii="Nikosh" w:hAnsi="Nikosh" w:cs="Nikosh" w:hint="cs"/>
                <w:lang w:bidi="bn-IN"/>
              </w:rPr>
              <w:t>ছ</w:t>
            </w:r>
            <w:r>
              <w:rPr>
                <w:rFonts w:ascii="Nikosh" w:hAnsi="Nikosh" w:cs="Nikosh"/>
                <w:cs/>
                <w:lang w:bidi="bn-IN"/>
              </w:rPr>
              <w:t>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ড়াই প্রদান করা </w:t>
            </w:r>
          </w:p>
        </w:tc>
        <w:tc>
          <w:tcPr>
            <w:tcW w:w="786" w:type="pct"/>
            <w:vAlign w:val="center"/>
          </w:tcPr>
          <w:p w14:paraId="1837B3CD" w14:textId="5CFFF8BD" w:rsidR="00EB5BB7" w:rsidRPr="003F4B97" w:rsidRDefault="00EB5BB7" w:rsidP="00E91CFC">
            <w:pPr>
              <w:spacing w:before="80" w:after="8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স্বল্প সময়ে দ্রুততার মাধ্যমে রেজিস্ট্রেশন প্রাপ্তি </w:t>
            </w:r>
          </w:p>
        </w:tc>
        <w:tc>
          <w:tcPr>
            <w:tcW w:w="420" w:type="pct"/>
            <w:vAlign w:val="center"/>
          </w:tcPr>
          <w:p w14:paraId="2BF98682" w14:textId="04D06D2B" w:rsidR="00EB5BB7" w:rsidRPr="003F4B97" w:rsidRDefault="00EB5BB7" w:rsidP="00E91CFC">
            <w:pPr>
              <w:spacing w:before="80" w:after="80" w:line="240" w:lineRule="auto"/>
              <w:jc w:val="right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১,</w:t>
            </w:r>
            <w:r w:rsidR="009E4386">
              <w:rPr>
                <w:rFonts w:ascii="Nikosh" w:hAnsi="Nikosh" w:cs="Nikosh" w:hint="cs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cs/>
                <w:lang w:bidi="bn-IN"/>
              </w:rPr>
              <w:t>০,০০০/-</w:t>
            </w:r>
          </w:p>
        </w:tc>
        <w:tc>
          <w:tcPr>
            <w:tcW w:w="607" w:type="pct"/>
            <w:vAlign w:val="center"/>
          </w:tcPr>
          <w:p w14:paraId="1EA9E433" w14:textId="4AF8B7A7" w:rsidR="00EB5BB7" w:rsidRPr="003F4B97" w:rsidRDefault="009E4386" w:rsidP="00E91CFC">
            <w:pPr>
              <w:spacing w:before="80" w:after="8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</w:p>
        </w:tc>
      </w:tr>
      <w:tr w:rsidR="00EB5BB7" w:rsidRPr="003F4B97" w14:paraId="774DAE47" w14:textId="77777777" w:rsidTr="00E91CFC">
        <w:tc>
          <w:tcPr>
            <w:tcW w:w="222" w:type="pct"/>
            <w:vAlign w:val="center"/>
          </w:tcPr>
          <w:p w14:paraId="12F11745" w14:textId="77777777" w:rsidR="00EB5BB7" w:rsidRPr="00A45BA0" w:rsidRDefault="00EB5BB7" w:rsidP="00E91CF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MuhuriMJ" w:hAnsi="MuhuriMJ" w:cs="MuhuriMJ"/>
              </w:rPr>
            </w:pPr>
          </w:p>
        </w:tc>
        <w:tc>
          <w:tcPr>
            <w:tcW w:w="446" w:type="pct"/>
            <w:vAlign w:val="center"/>
          </w:tcPr>
          <w:p w14:paraId="17ACCEA2" w14:textId="77777777" w:rsidR="00EB5BB7" w:rsidRDefault="00EB5BB7" w:rsidP="00E91CFC">
            <w:pPr>
              <w:spacing w:before="80" w:after="8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EB5BB7">
              <w:rPr>
                <w:rFonts w:ascii="Nikosh" w:hAnsi="Nikosh" w:cs="Nikosh"/>
                <w:lang w:bidi="bn-IN"/>
              </w:rPr>
              <w:t>আবু ইসা মোহাঃ মোস্তফা ভূঁইয়া</w:t>
            </w:r>
          </w:p>
          <w:p w14:paraId="6824EA6B" w14:textId="7A00FEB5" w:rsidR="009E4386" w:rsidRPr="003F4B97" w:rsidRDefault="009E4386" w:rsidP="00E91CFC">
            <w:pPr>
              <w:spacing w:before="80" w:after="8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উপনিবন্ধক </w:t>
            </w:r>
          </w:p>
        </w:tc>
        <w:tc>
          <w:tcPr>
            <w:tcW w:w="917" w:type="pct"/>
            <w:vAlign w:val="center"/>
          </w:tcPr>
          <w:p w14:paraId="6B42042D" w14:textId="0BB28AC9" w:rsidR="00EB5BB7" w:rsidRPr="00F145F3" w:rsidRDefault="00BA3F6F" w:rsidP="00E91CFC">
            <w:pPr>
              <w:spacing w:before="80" w:after="80" w:line="240" w:lineRule="auto"/>
              <w:rPr>
                <w:rFonts w:ascii="Nikosh" w:hAnsi="Nikosh" w:cs="Nikosh"/>
                <w:rtl/>
              </w:rPr>
            </w:pPr>
            <w:r>
              <w:rPr>
                <w:rFonts w:ascii="Nikosh" w:hAnsi="Nikosh" w:cs="Nikosh"/>
                <w:lang w:bidi="bn-IN"/>
              </w:rPr>
              <w:t xml:space="preserve">RJSC Online Learning portal </w:t>
            </w:r>
          </w:p>
        </w:tc>
        <w:tc>
          <w:tcPr>
            <w:tcW w:w="1602" w:type="pct"/>
            <w:vAlign w:val="center"/>
          </w:tcPr>
          <w:p w14:paraId="019C4C80" w14:textId="12C28CE6" w:rsidR="00BA3F6F" w:rsidRDefault="00BA3F6F" w:rsidP="00E91CFC">
            <w:pPr>
              <w:spacing w:before="80" w:after="80" w:line="240" w:lineRule="auto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আরজেএসসির সেবা সমূহ ও কোম্পানি আইন  বিষয়ে </w:t>
            </w:r>
            <w:r w:rsidRPr="00C75AB2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 w:hint="cs"/>
                <w:cs/>
                <w:lang w:bidi="bn-IN"/>
              </w:rPr>
              <w:t>কে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অবহিতকরণের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চালুকরণের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C75AB2">
              <w:rPr>
                <w:rFonts w:ascii="Nikosh" w:hAnsi="Nikosh" w:cs="Nikosh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করা</w:t>
            </w:r>
            <w:r w:rsidRPr="00C75AB2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72536C0A" w14:textId="6CEFAE26" w:rsidR="00EB5BB7" w:rsidRPr="00C75AB2" w:rsidRDefault="00EB5BB7" w:rsidP="00E91CFC">
            <w:pPr>
              <w:spacing w:before="80" w:after="8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86" w:type="pct"/>
            <w:vAlign w:val="center"/>
          </w:tcPr>
          <w:p w14:paraId="0564BE9D" w14:textId="4CA4181D" w:rsidR="00EB5BB7" w:rsidRPr="003F4B97" w:rsidRDefault="009E4386" w:rsidP="00E91CFC">
            <w:pPr>
              <w:spacing w:before="80" w:after="80" w:line="240" w:lineRule="auto"/>
              <w:jc w:val="both"/>
              <w:rPr>
                <w:rFonts w:ascii="Nikosh" w:hAnsi="Nikosh" w:cs="Nikosh"/>
                <w:lang w:bidi="hi-IN"/>
              </w:rPr>
            </w:pPr>
            <w:r w:rsidRPr="00C75AB2">
              <w:rPr>
                <w:rFonts w:ascii="Nikosh" w:hAnsi="Nikosh" w:cs="Nikosh"/>
                <w:cs/>
                <w:lang w:bidi="bn-IN"/>
              </w:rPr>
              <w:t>অনলাইন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প্রশিক্ষণের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করা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যায়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তবে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স্টেকহোল্ডার,ব্যবসায়ীগন,নতুন ইন্ট্রপ্রেনার,আইনজীবি ও সর্বসাধারন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আরও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সচেতন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 w:rsidRPr="00C75AB2">
              <w:rPr>
                <w:rFonts w:ascii="Nikosh" w:hAnsi="Nikosh" w:cs="Nikosh"/>
                <w:cs/>
                <w:lang w:bidi="bn-IN"/>
              </w:rPr>
              <w:t>হবেন</w:t>
            </w:r>
            <w:r w:rsidRPr="00C75AB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20" w:type="pct"/>
            <w:vAlign w:val="center"/>
          </w:tcPr>
          <w:p w14:paraId="04F12DA2" w14:textId="482A5BD8" w:rsidR="00EB5BB7" w:rsidRPr="003F4B97" w:rsidRDefault="009E4386" w:rsidP="00E91CFC">
            <w:pPr>
              <w:spacing w:before="80" w:after="80" w:line="240" w:lineRule="auto"/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১,৫০,০০০/-</w:t>
            </w:r>
          </w:p>
        </w:tc>
        <w:tc>
          <w:tcPr>
            <w:tcW w:w="607" w:type="pct"/>
            <w:vAlign w:val="center"/>
          </w:tcPr>
          <w:p w14:paraId="337053DA" w14:textId="77777777" w:rsidR="00EB5BB7" w:rsidRPr="003F4B97" w:rsidRDefault="00EB5BB7" w:rsidP="00E91CFC">
            <w:pPr>
              <w:spacing w:before="80" w:after="80" w:line="240" w:lineRule="auto"/>
              <w:rPr>
                <w:rFonts w:ascii="Nikosh" w:hAnsi="Nikosh" w:cs="Nikosh"/>
              </w:rPr>
            </w:pPr>
          </w:p>
        </w:tc>
      </w:tr>
      <w:tr w:rsidR="00EB5BB7" w:rsidRPr="003F4B97" w14:paraId="17F12E19" w14:textId="77777777" w:rsidTr="00E91CFC">
        <w:tc>
          <w:tcPr>
            <w:tcW w:w="222" w:type="pct"/>
            <w:vAlign w:val="center"/>
          </w:tcPr>
          <w:p w14:paraId="7A23E30F" w14:textId="77777777" w:rsidR="00EB5BB7" w:rsidRPr="00A45BA0" w:rsidRDefault="00EB5BB7" w:rsidP="00E91CF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rPr>
                <w:rFonts w:ascii="MuhuriMJ" w:hAnsi="MuhuriMJ" w:cs="MuhuriMJ"/>
                <w:cs/>
                <w:lang w:bidi="bn-IN"/>
              </w:rPr>
            </w:pPr>
          </w:p>
        </w:tc>
        <w:tc>
          <w:tcPr>
            <w:tcW w:w="446" w:type="pct"/>
            <w:vAlign w:val="center"/>
          </w:tcPr>
          <w:p w14:paraId="733C8CD1" w14:textId="77777777" w:rsidR="00EB5BB7" w:rsidRDefault="009E4386" w:rsidP="00E91CFC">
            <w:pPr>
              <w:spacing w:before="80" w:after="8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জিকরা আমিন </w:t>
            </w:r>
          </w:p>
          <w:p w14:paraId="4DCAADA9" w14:textId="3A05FFD0" w:rsidR="009E4386" w:rsidRPr="003F4B97" w:rsidRDefault="009E4386" w:rsidP="00E91CFC">
            <w:pPr>
              <w:spacing w:before="80" w:after="8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প্রোগ্রামার </w:t>
            </w:r>
          </w:p>
        </w:tc>
        <w:tc>
          <w:tcPr>
            <w:tcW w:w="917" w:type="pct"/>
            <w:vAlign w:val="center"/>
          </w:tcPr>
          <w:p w14:paraId="737505EE" w14:textId="4C73098C" w:rsidR="00EB5BB7" w:rsidRPr="003420D4" w:rsidRDefault="009E4386" w:rsidP="00E91CFC">
            <w:pPr>
              <w:spacing w:before="80" w:after="8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RJSC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সেবাবুক </w:t>
            </w:r>
          </w:p>
        </w:tc>
        <w:tc>
          <w:tcPr>
            <w:tcW w:w="1602" w:type="pct"/>
            <w:vAlign w:val="center"/>
          </w:tcPr>
          <w:p w14:paraId="6A9DB9C6" w14:textId="5D3948AA" w:rsidR="00EB5BB7" w:rsidRPr="00C75AB2" w:rsidRDefault="009E4386" w:rsidP="00E91CFC">
            <w:pPr>
              <w:spacing w:before="80" w:after="80" w:line="240" w:lineRule="auto"/>
              <w:jc w:val="both"/>
              <w:rPr>
                <w:rFonts w:ascii="Nikosh" w:hAnsi="Nikosh" w:cs="Nikosh"/>
                <w:cs/>
                <w:lang w:bidi="hi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আরজেএসসির সেবা সমূহের বিস্তারিত বর্ননা নিয়ে একটি সেবাবই প্রনয়ন ।উক্ত বইয়ে সকল সেবা নিতে </w:t>
            </w:r>
            <w:r w:rsidR="00F66431">
              <w:rPr>
                <w:rFonts w:ascii="Nikosh" w:hAnsi="Nikosh" w:cs="Nikosh" w:hint="cs"/>
                <w:cs/>
                <w:lang w:bidi="bn-IN"/>
              </w:rPr>
              <w:t>যেকেউ</w:t>
            </w:r>
            <w:bookmarkStart w:id="0" w:name="_GoBack"/>
            <w:bookmarkEnd w:id="0"/>
            <w:r>
              <w:rPr>
                <w:rFonts w:ascii="Nikosh" w:hAnsi="Nikosh" w:cs="Nikosh" w:hint="cs"/>
                <w:cs/>
                <w:lang w:bidi="bn-IN"/>
              </w:rPr>
              <w:t xml:space="preserve"> করনীয় তার বিস্তারিত বিবরন তুলে ধরা হবে ।। আরজেএসসির সেবা নিতে একটি সহায়ক ম্যানুয়াল তেরী হবে যা সর্বসাধারনের সেবা নিতে সহজ হবে ।</w:t>
            </w:r>
          </w:p>
        </w:tc>
        <w:tc>
          <w:tcPr>
            <w:tcW w:w="786" w:type="pct"/>
            <w:vAlign w:val="center"/>
          </w:tcPr>
          <w:p w14:paraId="3FECDFEF" w14:textId="5924F3B3" w:rsidR="00EB5BB7" w:rsidRPr="003F4B97" w:rsidRDefault="009E4386" w:rsidP="00E91CFC">
            <w:pPr>
              <w:spacing w:before="80" w:after="8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সেবাবুকের মাধ্যমে </w:t>
            </w:r>
            <w:r>
              <w:rPr>
                <w:rFonts w:ascii="Nikosh" w:hAnsi="Nikosh" w:cs="Nikosh" w:hint="cs"/>
                <w:cs/>
                <w:lang w:bidi="bn-IN"/>
              </w:rPr>
              <w:t>স্টেকহোল্ডার,ব্যবসায়ীগন,নতুন ইন্ট্রপ্রেনার,আইনজীবি ও সর্বসাধারন</w:t>
            </w:r>
            <w:r w:rsidRPr="00C75AB2">
              <w:rPr>
                <w:rFonts w:ascii="Nikosh" w:hAnsi="Nikosh" w:cs="Nikosh"/>
                <w:lang w:bidi="hi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সেবা নিতে </w:t>
            </w:r>
            <w:r w:rsidRPr="00C75AB2">
              <w:rPr>
                <w:rFonts w:ascii="Nikosh" w:hAnsi="Nikosh" w:cs="Nikosh"/>
                <w:cs/>
                <w:lang w:bidi="bn-IN"/>
              </w:rPr>
              <w:t>আরও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সহজ হবে ।</w:t>
            </w:r>
            <w:r w:rsidRPr="00C75AB2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14:paraId="7D57A917" w14:textId="1A913F51" w:rsidR="00EB5BB7" w:rsidRPr="003F4B97" w:rsidRDefault="009E4386" w:rsidP="00E91CFC">
            <w:pPr>
              <w:spacing w:before="80" w:after="80" w:line="240" w:lineRule="auto"/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৫০,০০০/-</w:t>
            </w:r>
          </w:p>
        </w:tc>
        <w:tc>
          <w:tcPr>
            <w:tcW w:w="607" w:type="pct"/>
            <w:vAlign w:val="center"/>
          </w:tcPr>
          <w:p w14:paraId="26FECC52" w14:textId="77777777" w:rsidR="00EB5BB7" w:rsidRPr="003F4B97" w:rsidRDefault="00EB5BB7" w:rsidP="00E91CFC">
            <w:pPr>
              <w:spacing w:before="80" w:after="80" w:line="240" w:lineRule="auto"/>
              <w:rPr>
                <w:rFonts w:ascii="Nikosh" w:hAnsi="Nikosh" w:cs="Nikosh"/>
              </w:rPr>
            </w:pPr>
          </w:p>
        </w:tc>
      </w:tr>
    </w:tbl>
    <w:p w14:paraId="3CAF6DE4" w14:textId="77777777" w:rsidR="009E4386" w:rsidRDefault="009E4386" w:rsidP="009E4386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p w14:paraId="06E63FC1" w14:textId="77777777" w:rsidR="009E4386" w:rsidRDefault="009E4386" w:rsidP="009E4386">
      <w:pPr>
        <w:jc w:val="center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4A28728E" w14:textId="77777777" w:rsidR="009E4386" w:rsidRDefault="009E4386" w:rsidP="009E4386">
      <w:pPr>
        <w:jc w:val="center"/>
        <w:rPr>
          <w:b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যৌথমূলধন কোম্পানি ও ফার্মসমূহের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পরিদপ্তর</w:t>
      </w:r>
    </w:p>
    <w:p w14:paraId="0CBF8835" w14:textId="77777777" w:rsidR="009E4386" w:rsidRDefault="009E4386" w:rsidP="009E4386">
      <w:pPr>
        <w:jc w:val="center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টিসিবি ভবন (৭ম তলা)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১ কাওরান বাজার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ঢাকা।</w:t>
      </w:r>
    </w:p>
    <w:p w14:paraId="2AD90BD5" w14:textId="77777777" w:rsidR="009E4386" w:rsidRDefault="00F66431" w:rsidP="009E4386">
      <w:pPr>
        <w:jc w:val="center"/>
      </w:pPr>
      <w:hyperlink r:id="rId6" w:history="1">
        <w:r w:rsidR="009E4386">
          <w:rPr>
            <w:rStyle w:val="Hyperlink"/>
            <w:rFonts w:ascii="Nikosh" w:hAnsi="Nikosh" w:cs="Nikosh"/>
            <w:color w:val="auto"/>
          </w:rPr>
          <w:t>www.roc.gov.bd</w:t>
        </w:r>
      </w:hyperlink>
    </w:p>
    <w:p w14:paraId="06A3FE49" w14:textId="77777777" w:rsidR="00E91CFC" w:rsidRPr="00E91CFC" w:rsidRDefault="00E91CFC" w:rsidP="00E91CFC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E91CFC">
        <w:rPr>
          <w:rFonts w:ascii="Nikosh" w:hAnsi="Nikosh" w:cs="Nikosh"/>
          <w:sz w:val="32"/>
          <w:szCs w:val="32"/>
          <w:u w:val="single"/>
          <w:cs/>
          <w:lang w:bidi="bn-IN"/>
        </w:rPr>
        <w:t>উপস্থাপিত</w:t>
      </w:r>
      <w:r w:rsidRPr="00E91CFC">
        <w:rPr>
          <w:rFonts w:ascii="Nikosh" w:hAnsi="Nikosh" w:cs="Nikosh"/>
          <w:sz w:val="32"/>
          <w:szCs w:val="32"/>
          <w:u w:val="single"/>
        </w:rPr>
        <w:t xml:space="preserve"> </w:t>
      </w:r>
      <w:r w:rsidRPr="00E91CFC">
        <w:rPr>
          <w:rFonts w:ascii="Nikosh" w:hAnsi="Nikosh" w:cs="Nikosh"/>
          <w:sz w:val="32"/>
          <w:szCs w:val="32"/>
          <w:u w:val="single"/>
          <w:cs/>
          <w:lang w:bidi="bn-IN"/>
        </w:rPr>
        <w:t>উদ্ভাবনী</w:t>
      </w:r>
      <w:r w:rsidRPr="00E91CFC">
        <w:rPr>
          <w:rFonts w:ascii="Nikosh" w:hAnsi="Nikosh" w:cs="Nikosh"/>
          <w:sz w:val="32"/>
          <w:szCs w:val="32"/>
          <w:u w:val="single"/>
        </w:rPr>
        <w:t xml:space="preserve"> </w:t>
      </w:r>
      <w:r w:rsidRPr="00E91CFC">
        <w:rPr>
          <w:rFonts w:ascii="Nikosh" w:hAnsi="Nikosh" w:cs="Nikosh"/>
          <w:sz w:val="32"/>
          <w:szCs w:val="32"/>
          <w:u w:val="single"/>
          <w:cs/>
          <w:lang w:bidi="bn-IN"/>
        </w:rPr>
        <w:t>ধারণা</w:t>
      </w:r>
      <w:r w:rsidRPr="00E91CFC">
        <w:rPr>
          <w:rFonts w:ascii="Nikosh" w:hAnsi="Nikosh" w:cs="Nikosh"/>
          <w:sz w:val="32"/>
          <w:szCs w:val="32"/>
          <w:u w:val="single"/>
        </w:rPr>
        <w:t>/</w:t>
      </w:r>
      <w:r w:rsidRPr="00E91CFC">
        <w:rPr>
          <w:rFonts w:ascii="Nikosh" w:hAnsi="Nikosh" w:cs="Nikosh"/>
          <w:sz w:val="32"/>
          <w:szCs w:val="32"/>
          <w:u w:val="single"/>
          <w:cs/>
          <w:lang w:bidi="bn-IN"/>
        </w:rPr>
        <w:t>উদ্যোগের</w:t>
      </w:r>
      <w:r w:rsidRPr="00E91CFC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Pr="00E91CFC">
        <w:rPr>
          <w:rFonts w:ascii="Nikosh" w:hAnsi="Nikosh" w:cs="Nikosh"/>
          <w:sz w:val="32"/>
          <w:szCs w:val="32"/>
          <w:u w:val="single"/>
          <w:cs/>
          <w:lang w:bidi="bn-IN"/>
        </w:rPr>
        <w:t>সারসংক্ষেপ</w:t>
      </w:r>
    </w:p>
    <w:p w14:paraId="726196C8" w14:textId="77777777" w:rsidR="009E4386" w:rsidRDefault="009E4386" w:rsidP="009E4386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p w14:paraId="1CFF9E3A" w14:textId="77777777" w:rsidR="009E4386" w:rsidRDefault="009E4386" w:rsidP="009E4386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p w14:paraId="019E9A6B" w14:textId="77777777" w:rsidR="009E4386" w:rsidRDefault="009E4386" w:rsidP="009E4386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p w14:paraId="79EDD20C" w14:textId="77777777" w:rsidR="009E4386" w:rsidRDefault="009E4386" w:rsidP="009E4386">
      <w:pPr>
        <w:spacing w:after="0" w:line="240" w:lineRule="auto"/>
        <w:jc w:val="center"/>
        <w:rPr>
          <w:rFonts w:ascii="Nikosh" w:hAnsi="Nikosh" w:cs="Nikosh"/>
          <w:u w:val="single"/>
          <w:cs/>
          <w:lang w:bidi="bn-IN"/>
        </w:rPr>
      </w:pPr>
    </w:p>
    <w:p w14:paraId="52D60C7B" w14:textId="77777777" w:rsidR="00FE68E0" w:rsidRPr="009E4386" w:rsidRDefault="00FE68E0">
      <w:pPr>
        <w:rPr>
          <w:rFonts w:cs="Vrinda"/>
          <w:szCs w:val="25"/>
          <w:cs/>
          <w:lang w:bidi="bn-IN"/>
        </w:rPr>
      </w:pPr>
    </w:p>
    <w:sectPr w:rsidR="00FE68E0" w:rsidRPr="009E4386" w:rsidSect="00EB5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uhuri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03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2A0361FC"/>
    <w:multiLevelType w:val="hybridMultilevel"/>
    <w:tmpl w:val="96360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B16B1"/>
    <w:multiLevelType w:val="hybridMultilevel"/>
    <w:tmpl w:val="C9485A2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B7"/>
    <w:rsid w:val="009E4386"/>
    <w:rsid w:val="00BA3F6F"/>
    <w:rsid w:val="00E91CFC"/>
    <w:rsid w:val="00EB5BB7"/>
    <w:rsid w:val="00F6643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276A"/>
  <w15:chartTrackingRefBased/>
  <w15:docId w15:val="{FB967D44-D6AF-46A9-8A7F-F5D0A78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BB7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5BB7"/>
    <w:pPr>
      <w:keepNext/>
      <w:keepLines/>
      <w:numPr>
        <w:numId w:val="1"/>
      </w:numPr>
      <w:spacing w:before="480" w:after="0" w:line="276" w:lineRule="auto"/>
      <w:outlineLvl w:val="0"/>
    </w:pPr>
    <w:rPr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5BB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5BB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b/>
      <w:bCs/>
      <w:color w:val="2DA2BF"/>
    </w:rPr>
  </w:style>
  <w:style w:type="paragraph" w:styleId="Heading4">
    <w:name w:val="heading 4"/>
    <w:basedOn w:val="Normal"/>
    <w:next w:val="Normal"/>
    <w:link w:val="Heading4Char"/>
    <w:qFormat/>
    <w:rsid w:val="00EB5BB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qFormat/>
    <w:rsid w:val="00EB5BB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color w:val="16505E"/>
    </w:rPr>
  </w:style>
  <w:style w:type="paragraph" w:styleId="Heading6">
    <w:name w:val="heading 6"/>
    <w:basedOn w:val="Normal"/>
    <w:next w:val="Normal"/>
    <w:link w:val="Heading6Char"/>
    <w:qFormat/>
    <w:rsid w:val="00EB5BB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i/>
      <w:iCs/>
      <w:color w:val="16505E"/>
    </w:rPr>
  </w:style>
  <w:style w:type="paragraph" w:styleId="Heading7">
    <w:name w:val="heading 7"/>
    <w:basedOn w:val="Normal"/>
    <w:next w:val="Normal"/>
    <w:link w:val="Heading7Char"/>
    <w:qFormat/>
    <w:rsid w:val="00EB5BB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B5BB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qFormat/>
    <w:rsid w:val="00EB5BB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BB7"/>
    <w:rPr>
      <w:rFonts w:ascii="Times New Roman" w:eastAsia="Times New Roman" w:hAnsi="Times New Roman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5BB7"/>
    <w:rPr>
      <w:rFonts w:ascii="Times New Roman" w:eastAsia="Times New Roman" w:hAnsi="Times New Roman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5BB7"/>
    <w:rPr>
      <w:rFonts w:ascii="Times New Roman" w:eastAsia="Times New Roman" w:hAnsi="Times New Roman" w:cs="Times New Roman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B5BB7"/>
    <w:rPr>
      <w:rFonts w:ascii="Times New Roman" w:eastAsia="Times New Roman" w:hAnsi="Times New Roman" w:cs="Times New Roman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B5BB7"/>
    <w:rPr>
      <w:rFonts w:ascii="Times New Roman" w:eastAsia="Times New Roman" w:hAnsi="Times New Roman" w:cs="Times New Roman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B5BB7"/>
    <w:rPr>
      <w:rFonts w:ascii="Times New Roman" w:eastAsia="Times New Roman" w:hAnsi="Times New Roman" w:cs="Times New Roman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B5BB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B5BB7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B5BB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EB5BB7"/>
    <w:pPr>
      <w:spacing w:after="200" w:line="276" w:lineRule="auto"/>
      <w:ind w:left="720"/>
      <w:contextualSpacing/>
    </w:pPr>
  </w:style>
  <w:style w:type="character" w:styleId="Hyperlink">
    <w:name w:val="Hyperlink"/>
    <w:rsid w:val="00EB5BB7"/>
    <w:rPr>
      <w:color w:val="0563C1"/>
      <w:u w:val="single"/>
    </w:rPr>
  </w:style>
  <w:style w:type="paragraph" w:styleId="Header">
    <w:name w:val="header"/>
    <w:basedOn w:val="Normal"/>
    <w:link w:val="HeaderChar"/>
    <w:rsid w:val="00EB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5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B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5B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7CFD-2D04-4CDF-8A1F-32C3FCBB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Zikra Amin</dc:creator>
  <cp:keywords/>
  <dc:description/>
  <cp:lastModifiedBy>Zikra Amin</cp:lastModifiedBy>
  <cp:revision>2</cp:revision>
  <dcterms:created xsi:type="dcterms:W3CDTF">2019-10-16T11:17:00Z</dcterms:created>
  <dcterms:modified xsi:type="dcterms:W3CDTF">2019-10-17T10:07:00Z</dcterms:modified>
</cp:coreProperties>
</file>